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E20A2B" w14:textId="611FCE72" w:rsidR="008C0AE8" w:rsidRPr="00EA347D" w:rsidRDefault="0093665E">
      <w:pPr>
        <w:rPr>
          <w:rFonts w:ascii="Calibri" w:hAnsi="Calibri" w:cs="Calibri"/>
          <w:b/>
          <w:bCs/>
          <w:color w:val="4EA72E" w:themeColor="accent6"/>
          <w:sz w:val="32"/>
          <w:szCs w:val="32"/>
        </w:rPr>
      </w:pPr>
      <w:r w:rsidRPr="00EA347D">
        <w:rPr>
          <w:rFonts w:ascii="Calibri" w:hAnsi="Calibri" w:cs="Calibri"/>
          <w:b/>
          <w:bCs/>
          <w:color w:val="4EA72E" w:themeColor="accent6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1B772DD0" wp14:editId="25EB5A2C">
            <wp:simplePos x="0" y="0"/>
            <wp:positionH relativeFrom="column">
              <wp:posOffset>5962650</wp:posOffset>
            </wp:positionH>
            <wp:positionV relativeFrom="paragraph">
              <wp:posOffset>9525</wp:posOffset>
            </wp:positionV>
            <wp:extent cx="619125" cy="735666"/>
            <wp:effectExtent l="0" t="0" r="0" b="0"/>
            <wp:wrapNone/>
            <wp:docPr id="2066960853" name="Picture 1" descr="A green shield with yellow trees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6960853" name="Picture 1" descr="A green shield with yellow trees and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735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A347D">
        <w:rPr>
          <w:rFonts w:ascii="Calibri" w:hAnsi="Calibri" w:cs="Calibri"/>
          <w:b/>
          <w:bCs/>
          <w:color w:val="4EA72E" w:themeColor="accent6"/>
          <w:sz w:val="32"/>
          <w:szCs w:val="32"/>
        </w:rPr>
        <w:t>Forty Hill C.E. School</w:t>
      </w:r>
    </w:p>
    <w:p w14:paraId="3A279730" w14:textId="612E24A7" w:rsidR="0093665E" w:rsidRPr="00EA347D" w:rsidRDefault="0093665E">
      <w:pPr>
        <w:rPr>
          <w:rFonts w:ascii="Calibri" w:hAnsi="Calibri" w:cs="Calibri"/>
          <w:b/>
          <w:bCs/>
          <w:color w:val="4EA72E" w:themeColor="accent6"/>
          <w:sz w:val="32"/>
          <w:szCs w:val="32"/>
        </w:rPr>
      </w:pPr>
      <w:r w:rsidRPr="00EA347D">
        <w:rPr>
          <w:rFonts w:ascii="Calibri" w:hAnsi="Calibri" w:cs="Calibri"/>
          <w:b/>
          <w:bCs/>
          <w:color w:val="4EA72E" w:themeColor="accent6"/>
          <w:sz w:val="32"/>
          <w:szCs w:val="32"/>
        </w:rPr>
        <w:t>Governors’ Terms of Office and Responsibilities 2024-25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1"/>
        <w:gridCol w:w="2091"/>
        <w:gridCol w:w="1909"/>
        <w:gridCol w:w="2273"/>
        <w:gridCol w:w="2092"/>
      </w:tblGrid>
      <w:tr w:rsidR="0093665E" w14:paraId="566FDA12" w14:textId="77777777" w:rsidTr="00EA347D">
        <w:tc>
          <w:tcPr>
            <w:tcW w:w="2091" w:type="dxa"/>
          </w:tcPr>
          <w:p w14:paraId="70DC2B72" w14:textId="6749B182" w:rsidR="0093665E" w:rsidRDefault="0093665E">
            <w:pP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  <w:t>Name</w:t>
            </w:r>
          </w:p>
        </w:tc>
        <w:tc>
          <w:tcPr>
            <w:tcW w:w="2091" w:type="dxa"/>
          </w:tcPr>
          <w:p w14:paraId="497BA6D4" w14:textId="7E11B5FD" w:rsidR="0093665E" w:rsidRDefault="0093665E">
            <w:pP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  <w:t>Governor Type</w:t>
            </w:r>
          </w:p>
        </w:tc>
        <w:tc>
          <w:tcPr>
            <w:tcW w:w="1909" w:type="dxa"/>
          </w:tcPr>
          <w:p w14:paraId="27BBFAF1" w14:textId="2063B14D" w:rsidR="0093665E" w:rsidRDefault="0093665E">
            <w:pP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  <w:t>End of Term of Office</w:t>
            </w:r>
          </w:p>
        </w:tc>
        <w:tc>
          <w:tcPr>
            <w:tcW w:w="2273" w:type="dxa"/>
          </w:tcPr>
          <w:p w14:paraId="7196C6EA" w14:textId="40937861" w:rsidR="0093665E" w:rsidRDefault="0093665E">
            <w:pP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  <w:t>Committee</w:t>
            </w:r>
          </w:p>
        </w:tc>
        <w:tc>
          <w:tcPr>
            <w:tcW w:w="2092" w:type="dxa"/>
          </w:tcPr>
          <w:p w14:paraId="4059F745" w14:textId="43F3B619" w:rsidR="0093665E" w:rsidRDefault="0093665E">
            <w:pP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color w:val="4EA72E" w:themeColor="accent6"/>
                <w:sz w:val="28"/>
                <w:szCs w:val="28"/>
              </w:rPr>
              <w:t>Keys Areas of Responsibilities</w:t>
            </w:r>
          </w:p>
        </w:tc>
      </w:tr>
      <w:tr w:rsidR="0093665E" w14:paraId="0EAAED25" w14:textId="77777777" w:rsidTr="00EA347D">
        <w:tc>
          <w:tcPr>
            <w:tcW w:w="2091" w:type="dxa"/>
          </w:tcPr>
          <w:p w14:paraId="5EEE8D44" w14:textId="77777777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Mrs Ruth Moore</w:t>
            </w:r>
          </w:p>
          <w:p w14:paraId="3BEE544D" w14:textId="77777777" w:rsidR="00EA347D" w:rsidRPr="00EA347D" w:rsidRDefault="00EA347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1C0DD3BC" w14:textId="1528B0A8" w:rsidR="00EA347D" w:rsidRPr="00EA347D" w:rsidRDefault="00EA347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Chair</w:t>
            </w:r>
          </w:p>
        </w:tc>
        <w:tc>
          <w:tcPr>
            <w:tcW w:w="2091" w:type="dxa"/>
          </w:tcPr>
          <w:p w14:paraId="59809C0D" w14:textId="4217CB9F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Enfield Deanery</w:t>
            </w:r>
          </w:p>
        </w:tc>
        <w:tc>
          <w:tcPr>
            <w:tcW w:w="1909" w:type="dxa"/>
          </w:tcPr>
          <w:p w14:paraId="35EF86E0" w14:textId="3D96C5B6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October 2026</w:t>
            </w:r>
          </w:p>
        </w:tc>
        <w:tc>
          <w:tcPr>
            <w:tcW w:w="2273" w:type="dxa"/>
          </w:tcPr>
          <w:p w14:paraId="5CD62ABF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Finance</w:t>
            </w:r>
          </w:p>
          <w:p w14:paraId="5458CD4F" w14:textId="67F7372E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 (Chair)</w:t>
            </w:r>
          </w:p>
          <w:p w14:paraId="41160549" w14:textId="3A3088E1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Staffing and Pay</w:t>
            </w:r>
          </w:p>
        </w:tc>
        <w:tc>
          <w:tcPr>
            <w:tcW w:w="2092" w:type="dxa"/>
          </w:tcPr>
          <w:p w14:paraId="0CAC672A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Leadership and Management</w:t>
            </w:r>
          </w:p>
          <w:p w14:paraId="17313AAD" w14:textId="77777777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Quality of Education</w:t>
            </w:r>
          </w:p>
          <w:p w14:paraId="04D5870F" w14:textId="7CFE3CAD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EYFS</w:t>
            </w:r>
          </w:p>
        </w:tc>
      </w:tr>
      <w:tr w:rsidR="0093665E" w14:paraId="1ECF41CB" w14:textId="77777777" w:rsidTr="00EA347D">
        <w:tc>
          <w:tcPr>
            <w:tcW w:w="2091" w:type="dxa"/>
          </w:tcPr>
          <w:p w14:paraId="0CC2EB63" w14:textId="77777777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Ms Sue Hamment</w:t>
            </w:r>
          </w:p>
          <w:p w14:paraId="4C1AC76E" w14:textId="77777777" w:rsidR="00EA347D" w:rsidRPr="00EA347D" w:rsidRDefault="00EA347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  <w:p w14:paraId="4E585BBD" w14:textId="4977FCC0" w:rsidR="00EA347D" w:rsidRPr="00EA347D" w:rsidRDefault="00EA347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Vice Chair</w:t>
            </w:r>
          </w:p>
        </w:tc>
        <w:tc>
          <w:tcPr>
            <w:tcW w:w="2091" w:type="dxa"/>
          </w:tcPr>
          <w:p w14:paraId="2EC43D73" w14:textId="2CA4DDBB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LDBS</w:t>
            </w:r>
          </w:p>
        </w:tc>
        <w:tc>
          <w:tcPr>
            <w:tcW w:w="1909" w:type="dxa"/>
          </w:tcPr>
          <w:p w14:paraId="39762BCF" w14:textId="24E61631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October 2027</w:t>
            </w:r>
          </w:p>
        </w:tc>
        <w:tc>
          <w:tcPr>
            <w:tcW w:w="2273" w:type="dxa"/>
          </w:tcPr>
          <w:p w14:paraId="33380663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Admissions</w:t>
            </w:r>
          </w:p>
          <w:p w14:paraId="68D87DDF" w14:textId="77777777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Finance</w:t>
            </w:r>
          </w:p>
          <w:p w14:paraId="6F6A37A2" w14:textId="77777777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Staffing and Pay</w:t>
            </w:r>
          </w:p>
          <w:p w14:paraId="057B8589" w14:textId="66566E04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</w:t>
            </w:r>
          </w:p>
        </w:tc>
        <w:tc>
          <w:tcPr>
            <w:tcW w:w="2092" w:type="dxa"/>
          </w:tcPr>
          <w:p w14:paraId="6EBE8A5F" w14:textId="249A025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Safeguarding</w:t>
            </w:r>
          </w:p>
        </w:tc>
      </w:tr>
      <w:tr w:rsidR="0093665E" w14:paraId="67377F67" w14:textId="77777777" w:rsidTr="00EA347D">
        <w:tc>
          <w:tcPr>
            <w:tcW w:w="2091" w:type="dxa"/>
          </w:tcPr>
          <w:p w14:paraId="101BD626" w14:textId="16923DB1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Ms Jonquil Izard</w:t>
            </w:r>
          </w:p>
        </w:tc>
        <w:tc>
          <w:tcPr>
            <w:tcW w:w="2091" w:type="dxa"/>
          </w:tcPr>
          <w:p w14:paraId="46C34AC5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Headteacher</w:t>
            </w:r>
          </w:p>
          <w:p w14:paraId="16F33BA3" w14:textId="4619923C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909" w:type="dxa"/>
          </w:tcPr>
          <w:p w14:paraId="0C4388CD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3" w:type="dxa"/>
          </w:tcPr>
          <w:p w14:paraId="15E3D6E0" w14:textId="7D53EAF4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Sits on all committees</w:t>
            </w:r>
          </w:p>
        </w:tc>
        <w:tc>
          <w:tcPr>
            <w:tcW w:w="2092" w:type="dxa"/>
          </w:tcPr>
          <w:p w14:paraId="60B6FDE7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3665E" w14:paraId="2E108442" w14:textId="77777777" w:rsidTr="00EA347D">
        <w:tc>
          <w:tcPr>
            <w:tcW w:w="2091" w:type="dxa"/>
          </w:tcPr>
          <w:p w14:paraId="571F6F41" w14:textId="07935341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Ms Fiona Crack</w:t>
            </w:r>
          </w:p>
        </w:tc>
        <w:tc>
          <w:tcPr>
            <w:tcW w:w="2091" w:type="dxa"/>
          </w:tcPr>
          <w:p w14:paraId="6BFBEC79" w14:textId="717ABA03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PCC</w:t>
            </w:r>
          </w:p>
        </w:tc>
        <w:tc>
          <w:tcPr>
            <w:tcW w:w="1909" w:type="dxa"/>
          </w:tcPr>
          <w:p w14:paraId="3AABD252" w14:textId="144DBD44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October 2028</w:t>
            </w:r>
          </w:p>
        </w:tc>
        <w:tc>
          <w:tcPr>
            <w:tcW w:w="2273" w:type="dxa"/>
          </w:tcPr>
          <w:p w14:paraId="6CB07113" w14:textId="7BC5FD71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Admissions (Chair)</w:t>
            </w:r>
          </w:p>
        </w:tc>
        <w:tc>
          <w:tcPr>
            <w:tcW w:w="2092" w:type="dxa"/>
          </w:tcPr>
          <w:p w14:paraId="47EEC536" w14:textId="7A69A22B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SEND</w:t>
            </w:r>
          </w:p>
        </w:tc>
      </w:tr>
      <w:tr w:rsidR="0093665E" w14:paraId="222CB941" w14:textId="77777777" w:rsidTr="00EA347D">
        <w:tc>
          <w:tcPr>
            <w:tcW w:w="2091" w:type="dxa"/>
          </w:tcPr>
          <w:p w14:paraId="4AAE9112" w14:textId="00351667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 Richard Eckles</w:t>
            </w:r>
          </w:p>
        </w:tc>
        <w:tc>
          <w:tcPr>
            <w:tcW w:w="2091" w:type="dxa"/>
          </w:tcPr>
          <w:p w14:paraId="2600491D" w14:textId="08C17F25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PCC</w:t>
            </w:r>
          </w:p>
        </w:tc>
        <w:tc>
          <w:tcPr>
            <w:tcW w:w="1909" w:type="dxa"/>
          </w:tcPr>
          <w:p w14:paraId="7401B4C0" w14:textId="0C987005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November 2027</w:t>
            </w:r>
          </w:p>
        </w:tc>
        <w:tc>
          <w:tcPr>
            <w:tcW w:w="2273" w:type="dxa"/>
          </w:tcPr>
          <w:p w14:paraId="463CBCBC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Finance (Chair)</w:t>
            </w:r>
          </w:p>
          <w:p w14:paraId="00801414" w14:textId="3960FCED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</w:t>
            </w:r>
          </w:p>
        </w:tc>
        <w:tc>
          <w:tcPr>
            <w:tcW w:w="2092" w:type="dxa"/>
          </w:tcPr>
          <w:p w14:paraId="4C8EED26" w14:textId="5A6C6BC5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Humanities</w:t>
            </w:r>
          </w:p>
        </w:tc>
      </w:tr>
      <w:tr w:rsidR="0093665E" w14:paraId="69908E80" w14:textId="77777777" w:rsidTr="00EA347D">
        <w:tc>
          <w:tcPr>
            <w:tcW w:w="2091" w:type="dxa"/>
          </w:tcPr>
          <w:p w14:paraId="53D98FC5" w14:textId="45D7011E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Mrs Zoey Dickson</w:t>
            </w:r>
          </w:p>
        </w:tc>
        <w:tc>
          <w:tcPr>
            <w:tcW w:w="2091" w:type="dxa"/>
          </w:tcPr>
          <w:p w14:paraId="5C6D59E6" w14:textId="225F3E65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PCC</w:t>
            </w:r>
          </w:p>
        </w:tc>
        <w:tc>
          <w:tcPr>
            <w:tcW w:w="1909" w:type="dxa"/>
          </w:tcPr>
          <w:p w14:paraId="6A1EA485" w14:textId="1D057492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April 2027</w:t>
            </w:r>
          </w:p>
        </w:tc>
        <w:tc>
          <w:tcPr>
            <w:tcW w:w="2273" w:type="dxa"/>
          </w:tcPr>
          <w:p w14:paraId="656B4C1D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</w:t>
            </w:r>
          </w:p>
          <w:p w14:paraId="349A6599" w14:textId="0D65A9FB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Admissions</w:t>
            </w:r>
          </w:p>
        </w:tc>
        <w:tc>
          <w:tcPr>
            <w:tcW w:w="2092" w:type="dxa"/>
          </w:tcPr>
          <w:p w14:paraId="061D9F51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RE</w:t>
            </w:r>
          </w:p>
          <w:p w14:paraId="22386BE9" w14:textId="4A24430D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Art, DT, Music</w:t>
            </w:r>
          </w:p>
        </w:tc>
      </w:tr>
      <w:tr w:rsidR="0093665E" w14:paraId="752DF76F" w14:textId="77777777" w:rsidTr="00EA347D">
        <w:tc>
          <w:tcPr>
            <w:tcW w:w="2091" w:type="dxa"/>
          </w:tcPr>
          <w:p w14:paraId="2081941C" w14:textId="1A5A1DC3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Mrs Susie Munt</w:t>
            </w:r>
          </w:p>
        </w:tc>
        <w:tc>
          <w:tcPr>
            <w:tcW w:w="2091" w:type="dxa"/>
          </w:tcPr>
          <w:p w14:paraId="261BB81C" w14:textId="31490E94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Staff</w:t>
            </w:r>
          </w:p>
        </w:tc>
        <w:tc>
          <w:tcPr>
            <w:tcW w:w="1909" w:type="dxa"/>
          </w:tcPr>
          <w:p w14:paraId="1072DE05" w14:textId="74050FFE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January 2027</w:t>
            </w:r>
          </w:p>
        </w:tc>
        <w:tc>
          <w:tcPr>
            <w:tcW w:w="2273" w:type="dxa"/>
          </w:tcPr>
          <w:p w14:paraId="21BC231C" w14:textId="01C35676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</w:t>
            </w:r>
          </w:p>
        </w:tc>
        <w:tc>
          <w:tcPr>
            <w:tcW w:w="2092" w:type="dxa"/>
          </w:tcPr>
          <w:p w14:paraId="499BB2FA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3665E" w14:paraId="3B935268" w14:textId="77777777" w:rsidTr="00EA347D">
        <w:tc>
          <w:tcPr>
            <w:tcW w:w="2091" w:type="dxa"/>
          </w:tcPr>
          <w:p w14:paraId="3C37B3AE" w14:textId="3A39552B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Vacancy</w:t>
            </w:r>
          </w:p>
        </w:tc>
        <w:tc>
          <w:tcPr>
            <w:tcW w:w="2091" w:type="dxa"/>
          </w:tcPr>
          <w:p w14:paraId="3FF4F2DA" w14:textId="4B11834A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Parent</w:t>
            </w:r>
          </w:p>
        </w:tc>
        <w:tc>
          <w:tcPr>
            <w:tcW w:w="1909" w:type="dxa"/>
          </w:tcPr>
          <w:p w14:paraId="33156A77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3" w:type="dxa"/>
          </w:tcPr>
          <w:p w14:paraId="57A225D4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14:paraId="10722988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MFL</w:t>
            </w:r>
          </w:p>
          <w:p w14:paraId="0292249D" w14:textId="21B706F4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PSHE</w:t>
            </w:r>
          </w:p>
        </w:tc>
      </w:tr>
      <w:tr w:rsidR="0093665E" w14:paraId="4D1D5639" w14:textId="77777777" w:rsidTr="00EA347D">
        <w:tc>
          <w:tcPr>
            <w:tcW w:w="2091" w:type="dxa"/>
          </w:tcPr>
          <w:p w14:paraId="4E28716D" w14:textId="1FDF2685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Ms Laila Barbe</w:t>
            </w:r>
          </w:p>
        </w:tc>
        <w:tc>
          <w:tcPr>
            <w:tcW w:w="2091" w:type="dxa"/>
          </w:tcPr>
          <w:p w14:paraId="00944761" w14:textId="38C8D461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LDBS</w:t>
            </w:r>
          </w:p>
        </w:tc>
        <w:tc>
          <w:tcPr>
            <w:tcW w:w="1909" w:type="dxa"/>
          </w:tcPr>
          <w:p w14:paraId="5383137A" w14:textId="4C9068B1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August 2026</w:t>
            </w:r>
          </w:p>
        </w:tc>
        <w:tc>
          <w:tcPr>
            <w:tcW w:w="2273" w:type="dxa"/>
          </w:tcPr>
          <w:p w14:paraId="668F14D9" w14:textId="1E12C423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Staffing and Pay</w:t>
            </w:r>
          </w:p>
        </w:tc>
        <w:tc>
          <w:tcPr>
            <w:tcW w:w="2092" w:type="dxa"/>
          </w:tcPr>
          <w:p w14:paraId="4ED4FCE7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GDPR</w:t>
            </w:r>
          </w:p>
          <w:p w14:paraId="1A1FB2DC" w14:textId="4F981D11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Maths</w:t>
            </w:r>
          </w:p>
        </w:tc>
      </w:tr>
      <w:tr w:rsidR="0093665E" w14:paraId="4BF114B8" w14:textId="77777777" w:rsidTr="00EA347D">
        <w:tc>
          <w:tcPr>
            <w:tcW w:w="2091" w:type="dxa"/>
          </w:tcPr>
          <w:p w14:paraId="673BEACB" w14:textId="11323591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 Tom Adey</w:t>
            </w:r>
          </w:p>
        </w:tc>
        <w:tc>
          <w:tcPr>
            <w:tcW w:w="2091" w:type="dxa"/>
          </w:tcPr>
          <w:p w14:paraId="00AB6722" w14:textId="3770C2D8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Parent</w:t>
            </w:r>
          </w:p>
        </w:tc>
        <w:tc>
          <w:tcPr>
            <w:tcW w:w="1909" w:type="dxa"/>
          </w:tcPr>
          <w:p w14:paraId="4AA040B8" w14:textId="38BFC50B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December 2026</w:t>
            </w:r>
          </w:p>
        </w:tc>
        <w:tc>
          <w:tcPr>
            <w:tcW w:w="2273" w:type="dxa"/>
          </w:tcPr>
          <w:p w14:paraId="4C5922AC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Finance</w:t>
            </w:r>
          </w:p>
          <w:p w14:paraId="00DFA39F" w14:textId="4A8C4F37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Admissions</w:t>
            </w:r>
          </w:p>
        </w:tc>
        <w:tc>
          <w:tcPr>
            <w:tcW w:w="2092" w:type="dxa"/>
          </w:tcPr>
          <w:p w14:paraId="2B660C01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Literacy</w:t>
            </w:r>
          </w:p>
          <w:p w14:paraId="1E94C25C" w14:textId="42AA2DDB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Health, Safety and Premises</w:t>
            </w:r>
          </w:p>
        </w:tc>
      </w:tr>
      <w:tr w:rsidR="0093665E" w14:paraId="7D302B73" w14:textId="77777777" w:rsidTr="00EA347D">
        <w:tc>
          <w:tcPr>
            <w:tcW w:w="2091" w:type="dxa"/>
          </w:tcPr>
          <w:p w14:paraId="36C28D57" w14:textId="3C12D729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Mr Matt McDonnell</w:t>
            </w:r>
          </w:p>
        </w:tc>
        <w:tc>
          <w:tcPr>
            <w:tcW w:w="2091" w:type="dxa"/>
          </w:tcPr>
          <w:p w14:paraId="60B5012B" w14:textId="79239D96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Parent</w:t>
            </w:r>
          </w:p>
        </w:tc>
        <w:tc>
          <w:tcPr>
            <w:tcW w:w="1909" w:type="dxa"/>
          </w:tcPr>
          <w:p w14:paraId="1AFAC22A" w14:textId="1B41AD3A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January 2028</w:t>
            </w:r>
          </w:p>
        </w:tc>
        <w:tc>
          <w:tcPr>
            <w:tcW w:w="2273" w:type="dxa"/>
          </w:tcPr>
          <w:p w14:paraId="20F77C2F" w14:textId="21C46D76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Staffing and Pay</w:t>
            </w:r>
          </w:p>
        </w:tc>
        <w:tc>
          <w:tcPr>
            <w:tcW w:w="2092" w:type="dxa"/>
          </w:tcPr>
          <w:p w14:paraId="317045A6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PE</w:t>
            </w:r>
          </w:p>
          <w:p w14:paraId="5163D005" w14:textId="060150BA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Pupil Premium and Sports Premium</w:t>
            </w:r>
          </w:p>
        </w:tc>
      </w:tr>
      <w:tr w:rsidR="0093665E" w14:paraId="4EB60C42" w14:textId="77777777" w:rsidTr="00EA347D">
        <w:tc>
          <w:tcPr>
            <w:tcW w:w="2091" w:type="dxa"/>
          </w:tcPr>
          <w:p w14:paraId="22DE2C0B" w14:textId="1BABB1F6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Ms Anna Keelan</w:t>
            </w:r>
          </w:p>
        </w:tc>
        <w:tc>
          <w:tcPr>
            <w:tcW w:w="2091" w:type="dxa"/>
          </w:tcPr>
          <w:p w14:paraId="404C75EB" w14:textId="428189E1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Clerk to the Governors</w:t>
            </w:r>
          </w:p>
        </w:tc>
        <w:tc>
          <w:tcPr>
            <w:tcW w:w="1909" w:type="dxa"/>
          </w:tcPr>
          <w:p w14:paraId="50547CA1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3" w:type="dxa"/>
          </w:tcPr>
          <w:p w14:paraId="543E1889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092" w:type="dxa"/>
          </w:tcPr>
          <w:p w14:paraId="6D4016C2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93665E" w14:paraId="52F875B4" w14:textId="77777777" w:rsidTr="00EA347D">
        <w:tc>
          <w:tcPr>
            <w:tcW w:w="2091" w:type="dxa"/>
          </w:tcPr>
          <w:p w14:paraId="2C0C2A04" w14:textId="2076059B" w:rsidR="0093665E" w:rsidRPr="00EA347D" w:rsidRDefault="0093665E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proofErr w:type="spellStart"/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>Rev’d</w:t>
            </w:r>
            <w:proofErr w:type="spellEnd"/>
            <w:r w:rsidRPr="00EA347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Chris Bolster</w:t>
            </w:r>
          </w:p>
        </w:tc>
        <w:tc>
          <w:tcPr>
            <w:tcW w:w="2091" w:type="dxa"/>
          </w:tcPr>
          <w:p w14:paraId="69B4B36B" w14:textId="6E52725C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Ex-Officio</w:t>
            </w:r>
          </w:p>
        </w:tc>
        <w:tc>
          <w:tcPr>
            <w:tcW w:w="1909" w:type="dxa"/>
          </w:tcPr>
          <w:p w14:paraId="5453F326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273" w:type="dxa"/>
          </w:tcPr>
          <w:p w14:paraId="5F8D4CA5" w14:textId="77777777" w:rsidR="0093665E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Admissions</w:t>
            </w:r>
          </w:p>
          <w:p w14:paraId="33A3EC7F" w14:textId="44ADDE18" w:rsidR="00EA347D" w:rsidRPr="00EA347D" w:rsidRDefault="00EA347D">
            <w:pPr>
              <w:rPr>
                <w:rFonts w:ascii="Calibri" w:hAnsi="Calibri" w:cs="Calibri"/>
                <w:sz w:val="24"/>
                <w:szCs w:val="24"/>
              </w:rPr>
            </w:pPr>
            <w:r w:rsidRPr="00EA347D">
              <w:rPr>
                <w:rFonts w:ascii="Calibri" w:hAnsi="Calibri" w:cs="Calibri"/>
                <w:sz w:val="24"/>
                <w:szCs w:val="24"/>
              </w:rPr>
              <w:t>Vision and SIAMS</w:t>
            </w:r>
          </w:p>
        </w:tc>
        <w:tc>
          <w:tcPr>
            <w:tcW w:w="2092" w:type="dxa"/>
          </w:tcPr>
          <w:p w14:paraId="32B488FF" w14:textId="77777777" w:rsidR="0093665E" w:rsidRPr="00EA347D" w:rsidRDefault="0093665E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0A2E9AF" w14:textId="77777777" w:rsidR="0093665E" w:rsidRPr="0093665E" w:rsidRDefault="0093665E">
      <w:pPr>
        <w:rPr>
          <w:rFonts w:ascii="Calibri" w:hAnsi="Calibri" w:cs="Calibri"/>
          <w:b/>
          <w:bCs/>
          <w:color w:val="4EA72E" w:themeColor="accent6"/>
          <w:sz w:val="28"/>
          <w:szCs w:val="28"/>
        </w:rPr>
      </w:pPr>
    </w:p>
    <w:sectPr w:rsidR="0093665E" w:rsidRPr="0093665E" w:rsidSect="009366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665E"/>
    <w:rsid w:val="008C0AE8"/>
    <w:rsid w:val="0093665E"/>
    <w:rsid w:val="00CD35A5"/>
    <w:rsid w:val="00EA347D"/>
    <w:rsid w:val="00EB47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ABE6A"/>
  <w15:chartTrackingRefBased/>
  <w15:docId w15:val="{4D0A9F83-C2C3-429F-97F0-1FCC254C5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66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66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66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66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66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66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66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66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66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6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66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66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66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66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66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66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66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66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66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66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66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366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366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66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66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366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66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66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665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93665E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9366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616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Izard</dc:creator>
  <cp:keywords/>
  <dc:description/>
  <cp:lastModifiedBy>J Izard</cp:lastModifiedBy>
  <cp:revision>1</cp:revision>
  <dcterms:created xsi:type="dcterms:W3CDTF">2025-01-16T15:58:00Z</dcterms:created>
  <dcterms:modified xsi:type="dcterms:W3CDTF">2025-01-16T16:17:00Z</dcterms:modified>
</cp:coreProperties>
</file>